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FC0" w:rsidRPr="009E4FC0" w:rsidRDefault="009E4FC0" w:rsidP="009E4FC0">
      <w:pPr>
        <w:spacing w:before="100" w:beforeAutospacing="1" w:after="240" w:line="240" w:lineRule="auto"/>
        <w:rPr>
          <w:rFonts w:ascii="Times New Roman" w:eastAsia="Times New Roman" w:hAnsi="Times New Roman" w:cs="Times New Roman"/>
          <w:sz w:val="24"/>
          <w:szCs w:val="24"/>
          <w:lang w:eastAsia="en-GB"/>
        </w:rPr>
      </w:pPr>
      <w:r w:rsidRPr="009E4FC0">
        <w:rPr>
          <w:rFonts w:ascii="Times New Roman" w:eastAsia="Times New Roman" w:hAnsi="Times New Roman" w:cs="Times New Roman"/>
          <w:b/>
          <w:bCs/>
          <w:sz w:val="24"/>
          <w:szCs w:val="24"/>
          <w:lang w:eastAsia="en-GB"/>
        </w:rPr>
        <w:t xml:space="preserve">From: </w:t>
      </w:r>
      <w:hyperlink r:id="rId4" w:history="1">
        <w:r w:rsidRPr="009E4FC0">
          <w:rPr>
            <w:rFonts w:ascii="Times New Roman" w:eastAsia="Times New Roman" w:hAnsi="Times New Roman" w:cs="Times New Roman"/>
            <w:color w:val="0000FF"/>
            <w:sz w:val="24"/>
            <w:szCs w:val="24"/>
            <w:u w:val="single"/>
            <w:lang w:eastAsia="en-GB"/>
          </w:rPr>
          <w:t>Natalie Layton</w:t>
        </w:r>
      </w:hyperlink>
      <w:r w:rsidRPr="009E4FC0">
        <w:rPr>
          <w:rFonts w:ascii="Times New Roman" w:eastAsia="Times New Roman" w:hAnsi="Times New Roman" w:cs="Times New Roman"/>
          <w:sz w:val="24"/>
          <w:szCs w:val="24"/>
          <w:lang w:eastAsia="en-GB"/>
        </w:rPr>
        <w:br/>
      </w:r>
      <w:r w:rsidRPr="009E4FC0">
        <w:rPr>
          <w:rFonts w:ascii="Times New Roman" w:eastAsia="Times New Roman" w:hAnsi="Times New Roman" w:cs="Times New Roman"/>
          <w:b/>
          <w:bCs/>
          <w:sz w:val="24"/>
          <w:szCs w:val="24"/>
          <w:lang w:eastAsia="en-GB"/>
        </w:rPr>
        <w:t xml:space="preserve">Sent: </w:t>
      </w:r>
      <w:r w:rsidRPr="009E4FC0">
        <w:rPr>
          <w:rFonts w:ascii="Times New Roman" w:eastAsia="Times New Roman" w:hAnsi="Times New Roman" w:cs="Times New Roman"/>
          <w:sz w:val="24"/>
          <w:szCs w:val="24"/>
          <w:lang w:eastAsia="en-GB"/>
        </w:rPr>
        <w:t>‎03/‎03/‎2017 17:33</w:t>
      </w:r>
      <w:r w:rsidRPr="009E4FC0">
        <w:rPr>
          <w:rFonts w:ascii="Times New Roman" w:eastAsia="Times New Roman" w:hAnsi="Times New Roman" w:cs="Times New Roman"/>
          <w:sz w:val="24"/>
          <w:szCs w:val="24"/>
          <w:lang w:eastAsia="en-GB"/>
        </w:rPr>
        <w:br/>
      </w:r>
      <w:r w:rsidRPr="009E4FC0">
        <w:rPr>
          <w:rFonts w:ascii="Times New Roman" w:eastAsia="Times New Roman" w:hAnsi="Times New Roman" w:cs="Times New Roman"/>
          <w:b/>
          <w:bCs/>
          <w:sz w:val="24"/>
          <w:szCs w:val="24"/>
          <w:lang w:eastAsia="en-GB"/>
        </w:rPr>
        <w:t xml:space="preserve">Subject: </w:t>
      </w:r>
      <w:r w:rsidRPr="009E4FC0">
        <w:rPr>
          <w:rFonts w:ascii="Times New Roman" w:eastAsia="Times New Roman" w:hAnsi="Times New Roman" w:cs="Times New Roman"/>
          <w:sz w:val="24"/>
          <w:szCs w:val="24"/>
          <w:lang w:eastAsia="en-GB"/>
        </w:rPr>
        <w:t>Alexandra Palace Grounds Premises Licence Application</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i/>
          <w:iCs/>
          <w:sz w:val="20"/>
          <w:szCs w:val="20"/>
          <w:lang w:eastAsia="en-GB"/>
        </w:rPr>
        <w:t>Sent on behalf of Louise Stewart, CEO, Alexandra Park and Palace:</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sz w:val="20"/>
          <w:szCs w:val="20"/>
          <w:lang w:eastAsia="en-GB"/>
        </w:rPr>
        <w:t>Further to the discussion at the SAC/CC (on 29</w:t>
      </w:r>
      <w:r w:rsidRPr="009E4FC0">
        <w:rPr>
          <w:rFonts w:ascii="Arial" w:eastAsia="Times New Roman" w:hAnsi="Arial" w:cs="Arial"/>
          <w:sz w:val="20"/>
          <w:szCs w:val="20"/>
          <w:vertAlign w:val="superscript"/>
          <w:lang w:eastAsia="en-GB"/>
        </w:rPr>
        <w:t>th</w:t>
      </w:r>
      <w:r w:rsidRPr="009E4FC0">
        <w:rPr>
          <w:rFonts w:ascii="Arial" w:eastAsia="Times New Roman" w:hAnsi="Arial" w:cs="Arial"/>
          <w:sz w:val="20"/>
          <w:szCs w:val="20"/>
          <w:lang w:eastAsia="en-GB"/>
        </w:rPr>
        <w:t xml:space="preserve"> September 2016) and the Park Premises Licence information session (on 31</w:t>
      </w:r>
      <w:r w:rsidRPr="009E4FC0">
        <w:rPr>
          <w:rFonts w:ascii="Arial" w:eastAsia="Times New Roman" w:hAnsi="Arial" w:cs="Arial"/>
          <w:sz w:val="20"/>
          <w:szCs w:val="20"/>
          <w:vertAlign w:val="superscript"/>
          <w:lang w:eastAsia="en-GB"/>
        </w:rPr>
        <w:t>st</w:t>
      </w:r>
      <w:r w:rsidRPr="009E4FC0">
        <w:rPr>
          <w:rFonts w:ascii="Arial" w:eastAsia="Times New Roman" w:hAnsi="Arial" w:cs="Arial"/>
          <w:sz w:val="20"/>
          <w:szCs w:val="20"/>
          <w:lang w:eastAsia="en-GB"/>
        </w:rPr>
        <w:t xml:space="preserve"> January 2017), I write to inform you that the Alexandra Park premises licence application has been submitted to the local licensing authority. This means that the consultation period has now commenced.</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sz w:val="20"/>
          <w:szCs w:val="20"/>
          <w:lang w:eastAsia="en-GB"/>
        </w:rPr>
        <w:t>The discussion with SAC/CC and the wider information session was particularly useful in understanding the key concerns of local residents and we have included additional measures in the licence application as a result of that feedback. We were also reassured that, whilst there were some concerns about increasing the number of events, the overall principle of holding events in the Park was generally accepted and welcomed.</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sz w:val="20"/>
          <w:szCs w:val="20"/>
          <w:lang w:eastAsia="en-GB"/>
        </w:rPr>
        <w:t>I would like to take the opportunity to point out that whilst the licence states the maximum levels we envisage requiring, the programme of events in the Parkland will be grown gradually. The Trustee Board has therefore placed lower limits on the events as a control measure to allow the Trustee Board to be reassured that the potential impacts on the Parkland and local amenity are being suitably managed and mitigated.  </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sz w:val="20"/>
          <w:szCs w:val="20"/>
          <w:lang w:eastAsia="en-GB"/>
        </w:rPr>
        <w:t>The Trust is also developing a monitoring framework for the Parkland to monitor the short term and long term effects of</w:t>
      </w:r>
      <w:r>
        <w:rPr>
          <w:rFonts w:ascii="Arial" w:eastAsia="Times New Roman" w:hAnsi="Arial" w:cs="Arial"/>
          <w:sz w:val="20"/>
          <w:szCs w:val="20"/>
          <w:lang w:eastAsia="en-GB"/>
        </w:rPr>
        <w:t xml:space="preserve"> increased activity in the Park.</w:t>
      </w:r>
      <w:r w:rsidRPr="009E4FC0">
        <w:rPr>
          <w:rFonts w:ascii="Arial" w:eastAsia="Times New Roman" w:hAnsi="Arial" w:cs="Arial"/>
          <w:sz w:val="20"/>
          <w:szCs w:val="20"/>
          <w:lang w:eastAsia="en-GB"/>
        </w:rPr>
        <w:t> </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sz w:val="20"/>
          <w:szCs w:val="20"/>
          <w:lang w:eastAsia="en-GB"/>
        </w:rPr>
        <w:t xml:space="preserve">The application consultation is titled </w:t>
      </w:r>
      <w:r w:rsidRPr="009E4FC0">
        <w:rPr>
          <w:rFonts w:ascii="Arial" w:eastAsia="Times New Roman" w:hAnsi="Arial" w:cs="Arial"/>
          <w:b/>
          <w:bCs/>
          <w:sz w:val="20"/>
          <w:szCs w:val="20"/>
          <w:lang w:eastAsia="en-GB"/>
        </w:rPr>
        <w:t>Alexandra Palace Grounds</w:t>
      </w:r>
      <w:r w:rsidRPr="009E4FC0">
        <w:rPr>
          <w:rFonts w:ascii="Arial" w:eastAsia="Times New Roman" w:hAnsi="Arial" w:cs="Arial"/>
          <w:sz w:val="20"/>
          <w:szCs w:val="20"/>
          <w:lang w:eastAsia="en-GB"/>
        </w:rPr>
        <w:t xml:space="preserve"> and can be found </w:t>
      </w:r>
      <w:hyperlink r:id="rId5" w:history="1">
        <w:r w:rsidRPr="009E4FC0">
          <w:rPr>
            <w:rFonts w:ascii="Arial" w:eastAsia="Times New Roman" w:hAnsi="Arial" w:cs="Arial"/>
            <w:color w:val="4F81BD"/>
            <w:sz w:val="20"/>
            <w:szCs w:val="20"/>
            <w:u w:val="single"/>
            <w:lang w:eastAsia="en-GB"/>
          </w:rPr>
          <w:t>here</w:t>
        </w:r>
      </w:hyperlink>
      <w:r w:rsidRPr="009E4FC0">
        <w:rPr>
          <w:rFonts w:ascii="Arial" w:eastAsia="Times New Roman" w:hAnsi="Arial" w:cs="Arial"/>
          <w:sz w:val="20"/>
          <w:szCs w:val="20"/>
          <w:lang w:eastAsia="en-GB"/>
        </w:rPr>
        <w:t>. The closing date for representations is 26</w:t>
      </w:r>
      <w:r w:rsidRPr="009E4FC0">
        <w:rPr>
          <w:rFonts w:ascii="Arial" w:eastAsia="Times New Roman" w:hAnsi="Arial" w:cs="Arial"/>
          <w:sz w:val="20"/>
          <w:szCs w:val="20"/>
          <w:vertAlign w:val="superscript"/>
          <w:lang w:eastAsia="en-GB"/>
        </w:rPr>
        <w:t>th</w:t>
      </w:r>
      <w:r w:rsidRPr="009E4FC0">
        <w:rPr>
          <w:rFonts w:ascii="Arial" w:eastAsia="Times New Roman" w:hAnsi="Arial" w:cs="Arial"/>
          <w:sz w:val="20"/>
          <w:szCs w:val="20"/>
          <w:lang w:eastAsia="en-GB"/>
        </w:rPr>
        <w:t xml:space="preserve"> March 2017.</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bookmarkStart w:id="0" w:name="comments"/>
      <w:bookmarkEnd w:id="0"/>
      <w:r w:rsidRPr="009E4FC0">
        <w:rPr>
          <w:rFonts w:ascii="Arial" w:eastAsia="Times New Roman" w:hAnsi="Arial" w:cs="Arial"/>
          <w:sz w:val="20"/>
          <w:szCs w:val="20"/>
          <w:lang w:eastAsia="en-GB"/>
        </w:rPr>
        <w:t xml:space="preserve">A </w:t>
      </w:r>
      <w:r w:rsidRPr="009E4FC0">
        <w:rPr>
          <w:rFonts w:ascii="Arial" w:eastAsia="Times New Roman" w:hAnsi="Arial" w:cs="Arial"/>
          <w:sz w:val="20"/>
          <w:szCs w:val="20"/>
          <w:lang w:val="en" w:eastAsia="en-GB"/>
        </w:rPr>
        <w:t xml:space="preserve">Guide to Making Representations can be found on the Licensing Representations page </w:t>
      </w:r>
      <w:hyperlink r:id="rId6" w:anchor="making" w:history="1">
        <w:r w:rsidRPr="009E4FC0">
          <w:rPr>
            <w:rFonts w:ascii="Arial" w:eastAsia="Times New Roman" w:hAnsi="Arial" w:cs="Arial"/>
            <w:color w:val="4F81BD"/>
            <w:sz w:val="20"/>
            <w:szCs w:val="20"/>
            <w:u w:val="single"/>
            <w:lang w:val="en" w:eastAsia="en-GB"/>
          </w:rPr>
          <w:t>here</w:t>
        </w:r>
      </w:hyperlink>
      <w:r w:rsidRPr="009E4FC0">
        <w:rPr>
          <w:rFonts w:ascii="Arial" w:eastAsia="Times New Roman" w:hAnsi="Arial" w:cs="Arial"/>
          <w:sz w:val="20"/>
          <w:szCs w:val="20"/>
          <w:lang w:val="en" w:eastAsia="en-GB"/>
        </w:rPr>
        <w:t>.</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Arial" w:eastAsia="Times New Roman" w:hAnsi="Arial" w:cs="Arial"/>
          <w:sz w:val="20"/>
          <w:szCs w:val="20"/>
          <w:lang w:val="en" w:eastAsia="en-GB"/>
        </w:rPr>
        <w:t>The applications can be viewed from 9.30am to 4pm Monday to Friday at the Licensing Team Office, contact details are below</w:t>
      </w:r>
    </w:p>
    <w:p w:rsidR="009E4FC0" w:rsidRDefault="009E4FC0" w:rsidP="009E4FC0">
      <w:pPr>
        <w:spacing w:before="100" w:beforeAutospacing="1" w:after="100" w:afterAutospacing="1" w:line="240" w:lineRule="auto"/>
        <w:ind w:left="720"/>
        <w:rPr>
          <w:rFonts w:ascii="Arial" w:eastAsia="Times New Roman" w:hAnsi="Arial" w:cs="Arial"/>
          <w:sz w:val="20"/>
          <w:szCs w:val="20"/>
          <w:lang w:val="en" w:eastAsia="en-GB"/>
        </w:rPr>
      </w:pPr>
      <w:r w:rsidRPr="009E4FC0">
        <w:rPr>
          <w:rFonts w:ascii="Arial" w:eastAsia="Times New Roman" w:hAnsi="Arial" w:cs="Arial"/>
          <w:sz w:val="20"/>
          <w:szCs w:val="20"/>
          <w:lang w:val="en" w:eastAsia="en-GB"/>
        </w:rPr>
        <w:t>Licensing Team</w:t>
      </w:r>
      <w:r w:rsidRPr="009E4FC0">
        <w:rPr>
          <w:rFonts w:ascii="Arial" w:eastAsia="Times New Roman" w:hAnsi="Arial" w:cs="Arial"/>
          <w:sz w:val="20"/>
          <w:szCs w:val="20"/>
          <w:lang w:val="en" w:eastAsia="en-GB"/>
        </w:rPr>
        <w:br/>
        <w:t>Level 6 Alexandra House</w:t>
      </w:r>
      <w:r w:rsidRPr="009E4FC0">
        <w:rPr>
          <w:rFonts w:ascii="Arial" w:eastAsia="Times New Roman" w:hAnsi="Arial" w:cs="Arial"/>
          <w:sz w:val="20"/>
          <w:szCs w:val="20"/>
          <w:lang w:val="en" w:eastAsia="en-GB"/>
        </w:rPr>
        <w:br/>
        <w:t>10 Station Road</w:t>
      </w:r>
      <w:r w:rsidRPr="009E4FC0">
        <w:rPr>
          <w:rFonts w:ascii="Arial" w:eastAsia="Times New Roman" w:hAnsi="Arial" w:cs="Arial"/>
          <w:sz w:val="20"/>
          <w:szCs w:val="20"/>
          <w:lang w:val="en" w:eastAsia="en-GB"/>
        </w:rPr>
        <w:br/>
        <w:t>Wood Green</w:t>
      </w:r>
      <w:r w:rsidRPr="009E4FC0">
        <w:rPr>
          <w:rFonts w:ascii="Arial" w:eastAsia="Times New Roman" w:hAnsi="Arial" w:cs="Arial"/>
          <w:sz w:val="20"/>
          <w:szCs w:val="20"/>
          <w:lang w:val="en" w:eastAsia="en-GB"/>
        </w:rPr>
        <w:br/>
        <w:t>N22 7TR</w:t>
      </w:r>
    </w:p>
    <w:p w:rsidR="009E4FC0" w:rsidRPr="009E4FC0" w:rsidRDefault="009E4FC0" w:rsidP="009E4FC0">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9E4FC0">
        <w:rPr>
          <w:rFonts w:ascii="Arial" w:eastAsia="Times New Roman" w:hAnsi="Arial" w:cs="Arial"/>
          <w:sz w:val="20"/>
          <w:szCs w:val="20"/>
          <w:lang w:val="en" w:eastAsia="en-GB"/>
        </w:rPr>
        <w:t>Tel 020 8489 1335</w:t>
      </w:r>
    </w:p>
    <w:p w:rsidR="009E4FC0" w:rsidRPr="009E4FC0" w:rsidRDefault="009E4FC0" w:rsidP="009E4FC0">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9E4FC0">
        <w:rPr>
          <w:rFonts w:ascii="Arial" w:eastAsia="Times New Roman" w:hAnsi="Arial" w:cs="Arial"/>
          <w:sz w:val="20"/>
          <w:szCs w:val="20"/>
          <w:lang w:val="en" w:eastAsia="en-GB"/>
        </w:rPr>
        <w:t xml:space="preserve">Email </w:t>
      </w:r>
      <w:hyperlink r:id="rId7" w:history="1">
        <w:r w:rsidRPr="009E4FC0">
          <w:rPr>
            <w:rFonts w:ascii="Arial" w:eastAsia="Times New Roman" w:hAnsi="Arial" w:cs="Arial"/>
            <w:sz w:val="20"/>
            <w:szCs w:val="20"/>
            <w:u w:val="single"/>
            <w:lang w:val="en" w:eastAsia="en-GB"/>
          </w:rPr>
          <w:t>licensing@haringey.gov.uk</w:t>
        </w:r>
      </w:hyperlink>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Times New Roman" w:eastAsia="Times New Roman" w:hAnsi="Times New Roman" w:cs="Times New Roman"/>
          <w:sz w:val="24"/>
          <w:szCs w:val="24"/>
          <w:lang w:eastAsia="en-GB"/>
        </w:rPr>
        <w:t>Kind regards,</w:t>
      </w:r>
      <w:r>
        <w:rPr>
          <w:rFonts w:ascii="Times New Roman" w:eastAsia="Times New Roman" w:hAnsi="Times New Roman" w:cs="Times New Roman"/>
          <w:sz w:val="24"/>
          <w:szCs w:val="24"/>
          <w:lang w:eastAsia="en-GB"/>
        </w:rPr>
        <w:t xml:space="preserve"> </w:t>
      </w:r>
      <w:r w:rsidRPr="009E4FC0">
        <w:rPr>
          <w:rFonts w:ascii="Times New Roman" w:eastAsia="Times New Roman" w:hAnsi="Times New Roman" w:cs="Times New Roman"/>
          <w:sz w:val="24"/>
          <w:szCs w:val="24"/>
          <w:lang w:eastAsia="en-GB"/>
        </w:rPr>
        <w:t>Natalie Layton</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Times New Roman" w:eastAsia="Times New Roman" w:hAnsi="Times New Roman" w:cs="Times New Roman"/>
          <w:sz w:val="24"/>
          <w:szCs w:val="24"/>
          <w:lang w:eastAsia="en-GB"/>
        </w:rPr>
        <w:t>Executive Assistant to Chief Executive, Louise Stewart, and Deputy Chief Executive, Emma Dagnes.</w:t>
      </w:r>
    </w:p>
    <w:p w:rsidR="009E4FC0" w:rsidRPr="009E4FC0" w:rsidRDefault="009E4FC0" w:rsidP="009E4FC0">
      <w:pPr>
        <w:spacing w:before="100" w:beforeAutospacing="1" w:after="100" w:afterAutospacing="1" w:line="240" w:lineRule="auto"/>
        <w:rPr>
          <w:rFonts w:ascii="Times New Roman" w:eastAsia="Times New Roman" w:hAnsi="Times New Roman" w:cs="Times New Roman"/>
          <w:sz w:val="24"/>
          <w:szCs w:val="24"/>
          <w:lang w:eastAsia="en-GB"/>
        </w:rPr>
      </w:pPr>
      <w:r w:rsidRPr="009E4FC0">
        <w:rPr>
          <w:rFonts w:ascii="Times New Roman" w:eastAsia="Times New Roman" w:hAnsi="Times New Roman" w:cs="Times New Roman"/>
          <w:sz w:val="24"/>
          <w:szCs w:val="24"/>
          <w:lang w:eastAsia="en-GB"/>
        </w:rPr>
        <w:t>4</w:t>
      </w:r>
      <w:r w:rsidRPr="009E4FC0">
        <w:rPr>
          <w:rFonts w:ascii="Times New Roman" w:eastAsia="Times New Roman" w:hAnsi="Times New Roman" w:cs="Times New Roman"/>
          <w:sz w:val="24"/>
          <w:szCs w:val="24"/>
          <w:vertAlign w:val="superscript"/>
          <w:lang w:eastAsia="en-GB"/>
        </w:rPr>
        <w:t>th</w:t>
      </w:r>
      <w:r w:rsidRPr="009E4FC0">
        <w:rPr>
          <w:rFonts w:ascii="Times New Roman" w:eastAsia="Times New Roman" w:hAnsi="Times New Roman" w:cs="Times New Roman"/>
          <w:sz w:val="24"/>
          <w:szCs w:val="24"/>
          <w:lang w:eastAsia="en-GB"/>
        </w:rPr>
        <w:t xml:space="preserve"> Floor BBC Tower</w:t>
      </w:r>
      <w:r>
        <w:rPr>
          <w:rFonts w:ascii="Times New Roman" w:eastAsia="Times New Roman" w:hAnsi="Times New Roman" w:cs="Times New Roman"/>
          <w:sz w:val="24"/>
          <w:szCs w:val="24"/>
          <w:lang w:eastAsia="en-GB"/>
        </w:rPr>
        <w:t xml:space="preserve">, </w:t>
      </w:r>
      <w:r w:rsidRPr="009E4FC0">
        <w:rPr>
          <w:rFonts w:ascii="Times New Roman" w:eastAsia="Times New Roman" w:hAnsi="Times New Roman" w:cs="Times New Roman"/>
          <w:sz w:val="24"/>
          <w:szCs w:val="24"/>
          <w:lang w:eastAsia="en-GB"/>
        </w:rPr>
        <w:t>Alexandra Park and Palace Charitable Trust</w:t>
      </w:r>
      <w:r>
        <w:rPr>
          <w:rFonts w:ascii="Times New Roman" w:eastAsia="Times New Roman" w:hAnsi="Times New Roman" w:cs="Times New Roman"/>
          <w:sz w:val="24"/>
          <w:szCs w:val="24"/>
          <w:lang w:eastAsia="en-GB"/>
        </w:rPr>
        <w:t xml:space="preserve">, </w:t>
      </w:r>
      <w:r w:rsidRPr="009E4FC0">
        <w:rPr>
          <w:rFonts w:ascii="Times New Roman" w:eastAsia="Times New Roman" w:hAnsi="Times New Roman" w:cs="Times New Roman"/>
          <w:sz w:val="24"/>
          <w:szCs w:val="24"/>
          <w:lang w:eastAsia="en-GB"/>
        </w:rPr>
        <w:t>Alexandra Palace Way</w:t>
      </w:r>
    </w:p>
    <w:p w:rsidR="002656AA" w:rsidRDefault="009E4FC0" w:rsidP="009E4FC0">
      <w:pPr>
        <w:spacing w:before="100" w:beforeAutospacing="1" w:after="100" w:afterAutospacing="1" w:line="240" w:lineRule="auto"/>
      </w:pPr>
      <w:r w:rsidRPr="009E4FC0">
        <w:rPr>
          <w:rFonts w:ascii="Times New Roman" w:eastAsia="Times New Roman" w:hAnsi="Times New Roman" w:cs="Times New Roman"/>
          <w:sz w:val="24"/>
          <w:szCs w:val="24"/>
          <w:lang w:eastAsia="en-GB"/>
        </w:rPr>
        <w:t>Wood Green</w:t>
      </w:r>
      <w:r>
        <w:rPr>
          <w:rFonts w:ascii="Times New Roman" w:eastAsia="Times New Roman" w:hAnsi="Times New Roman" w:cs="Times New Roman"/>
          <w:sz w:val="24"/>
          <w:szCs w:val="24"/>
          <w:lang w:eastAsia="en-GB"/>
        </w:rPr>
        <w:t xml:space="preserve"> </w:t>
      </w:r>
      <w:bookmarkStart w:id="1" w:name="_GoBack"/>
      <w:bookmarkEnd w:id="1"/>
    </w:p>
    <w:sectPr w:rsidR="002656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FC0"/>
    <w:rsid w:val="000D0038"/>
    <w:rsid w:val="002656AA"/>
    <w:rsid w:val="009E4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BE9C67-A32F-4767-9CA8-DDC327D1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D0038"/>
    <w:pPr>
      <w:pBdr>
        <w:bottom w:val="single" w:sz="4" w:space="1" w:color="0070C0"/>
      </w:pBdr>
      <w:spacing w:after="0" w:line="240" w:lineRule="auto"/>
      <w:contextualSpacing/>
    </w:pPr>
    <w:rPr>
      <w:rFonts w:asciiTheme="majorHAnsi" w:eastAsiaTheme="majorEastAsia" w:hAnsiTheme="majorHAnsi" w:cstheme="majorBidi"/>
      <w:color w:val="0070C0"/>
      <w:spacing w:val="-10"/>
      <w:kern w:val="28"/>
      <w:sz w:val="56"/>
      <w:szCs w:val="56"/>
    </w:rPr>
  </w:style>
  <w:style w:type="character" w:customStyle="1" w:styleId="TitleChar">
    <w:name w:val="Title Char"/>
    <w:basedOn w:val="DefaultParagraphFont"/>
    <w:link w:val="Title"/>
    <w:uiPriority w:val="10"/>
    <w:rsid w:val="000D0038"/>
    <w:rPr>
      <w:rFonts w:asciiTheme="majorHAnsi" w:eastAsiaTheme="majorEastAsia" w:hAnsiTheme="majorHAnsi" w:cstheme="majorBidi"/>
      <w:color w:val="0070C0"/>
      <w:spacing w:val="-10"/>
      <w:kern w:val="28"/>
      <w:sz w:val="56"/>
      <w:szCs w:val="56"/>
    </w:rPr>
  </w:style>
  <w:style w:type="character" w:styleId="Hyperlink">
    <w:name w:val="Hyperlink"/>
    <w:basedOn w:val="DefaultParagraphFont"/>
    <w:uiPriority w:val="99"/>
    <w:semiHidden/>
    <w:unhideWhenUsed/>
    <w:rsid w:val="009E4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83131">
      <w:bodyDiv w:val="1"/>
      <w:marLeft w:val="0"/>
      <w:marRight w:val="0"/>
      <w:marTop w:val="0"/>
      <w:marBottom w:val="0"/>
      <w:divBdr>
        <w:top w:val="none" w:sz="0" w:space="0" w:color="auto"/>
        <w:left w:val="none" w:sz="0" w:space="0" w:color="auto"/>
        <w:bottom w:val="none" w:sz="0" w:space="0" w:color="auto"/>
        <w:right w:val="none" w:sz="0" w:space="0" w:color="auto"/>
      </w:divBdr>
      <w:divsChild>
        <w:div w:id="46490206">
          <w:marLeft w:val="0"/>
          <w:marRight w:val="0"/>
          <w:marTop w:val="0"/>
          <w:marBottom w:val="0"/>
          <w:divBdr>
            <w:top w:val="none" w:sz="0" w:space="0" w:color="auto"/>
            <w:left w:val="none" w:sz="0" w:space="0" w:color="auto"/>
            <w:bottom w:val="none" w:sz="0" w:space="0" w:color="auto"/>
            <w:right w:val="none" w:sz="0" w:space="0" w:color="auto"/>
          </w:divBdr>
        </w:div>
        <w:div w:id="203905050">
          <w:marLeft w:val="0"/>
          <w:marRight w:val="0"/>
          <w:marTop w:val="0"/>
          <w:marBottom w:val="0"/>
          <w:divBdr>
            <w:top w:val="none" w:sz="0" w:space="0" w:color="auto"/>
            <w:left w:val="none" w:sz="0" w:space="0" w:color="auto"/>
            <w:bottom w:val="none" w:sz="0" w:space="0" w:color="auto"/>
            <w:right w:val="none" w:sz="0" w:space="0" w:color="auto"/>
          </w:divBdr>
          <w:divsChild>
            <w:div w:id="12426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censing@haringey.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ringey.gov.uk/business/licensing-and-regulations/licensing/guide-making-representations-licensing-act-2003" TargetMode="External"/><Relationship Id="rId5" Type="http://schemas.openxmlformats.org/officeDocument/2006/relationships/hyperlink" Target="http://www.haringey.gov.uk/business/licensing-and-regulations/licensing/licensing-representations/licensing-applications-under-consultation" TargetMode="External"/><Relationship Id="rId4" Type="http://schemas.openxmlformats.org/officeDocument/2006/relationships/hyperlink" Target="mailto:Natalie.Layton@alexandrapalace.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dick2</dc:creator>
  <cp:keywords/>
  <dc:description/>
  <cp:lastModifiedBy>dick2</cp:lastModifiedBy>
  <cp:revision>1</cp:revision>
  <dcterms:created xsi:type="dcterms:W3CDTF">2017-03-05T21:10:00Z</dcterms:created>
  <dcterms:modified xsi:type="dcterms:W3CDTF">2017-03-05T21:13:00Z</dcterms:modified>
</cp:coreProperties>
</file>